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2788F899">
            <wp:simplePos x="0" y="0"/>
            <wp:positionH relativeFrom="column">
              <wp:posOffset>0</wp:posOffset>
            </wp:positionH>
            <wp:positionV relativeFrom="paragraph">
              <wp:posOffset>5080</wp:posOffset>
            </wp:positionV>
            <wp:extent cx="6017895" cy="965835"/>
            <wp:effectExtent l="0" t="0" r="1905"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7895" cy="965835"/>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0A7C75B2"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726449">
        <w:rPr>
          <w:rFonts w:ascii="PT Serif" w:hAnsi="PT Serif" w:cs="Arial Hebrew Scholar"/>
          <w:color w:val="262626" w:themeColor="text1" w:themeTint="D9"/>
          <w:sz w:val="18"/>
          <w:szCs w:val="18"/>
        </w:rPr>
        <w:t xml:space="preserve">PJ </w:t>
      </w:r>
      <w:proofErr w:type="gramStart"/>
      <w:r w:rsidR="00726449">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B6B27">
        <w:rPr>
          <w:rFonts w:ascii="PT Serif" w:hAnsi="PT Serif" w:cs="Arial Hebrew Scholar"/>
          <w:color w:val="262626" w:themeColor="text1" w:themeTint="D9"/>
          <w:sz w:val="18"/>
          <w:szCs w:val="18"/>
        </w:rPr>
        <w:t>May 1</w:t>
      </w:r>
      <w:r w:rsidR="00026812">
        <w:rPr>
          <w:rFonts w:ascii="PT Serif" w:hAnsi="PT Serif" w:cs="Arial Hebrew Scholar"/>
          <w:color w:val="262626" w:themeColor="text1" w:themeTint="D9"/>
          <w:sz w:val="18"/>
          <w:szCs w:val="18"/>
        </w:rPr>
        <w:t>7</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77777777"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Psalm 119</w:t>
      </w:r>
      <w:r w:rsidR="00B70850">
        <w:rPr>
          <w:rFonts w:ascii="PT Serif" w:hAnsi="PT Serif"/>
          <w:color w:val="000000" w:themeColor="text1"/>
          <w:sz w:val="21"/>
          <w:szCs w:val="21"/>
        </w:rPr>
        <w:t>:1-</w:t>
      </w:r>
      <w:r>
        <w:rPr>
          <w:rFonts w:ascii="PT Serif" w:hAnsi="PT Serif"/>
          <w:color w:val="000000" w:themeColor="text1"/>
          <w:sz w:val="21"/>
          <w:szCs w:val="21"/>
        </w:rPr>
        <w:t>8</w:t>
      </w:r>
      <w:r w:rsidR="00ED7F05">
        <w:rPr>
          <w:rFonts w:ascii="PT Serif" w:hAnsi="PT Serif"/>
          <w:color w:val="000000" w:themeColor="text1"/>
          <w:sz w:val="21"/>
          <w:szCs w:val="21"/>
        </w:rPr>
        <w:t xml:space="preserve"> </w:t>
      </w:r>
      <w:r w:rsidR="008B392E">
        <w:rPr>
          <w:rFonts w:ascii="PT Serif" w:hAnsi="PT Serif"/>
          <w:color w:val="000000" w:themeColor="text1"/>
          <w:sz w:val="21"/>
          <w:szCs w:val="21"/>
        </w:rPr>
        <w:t xml:space="preserve"> </w:t>
      </w:r>
    </w:p>
    <w:p w14:paraId="5E0A58D1" w14:textId="79DF21CF" w:rsidR="00A55A9D" w:rsidRDefault="00026812" w:rsidP="00A55A9D">
      <w:pPr>
        <w:jc w:val="center"/>
        <w:rPr>
          <w:rFonts w:ascii="PT Serif" w:hAnsi="PT Serif"/>
          <w:b/>
          <w:bCs/>
          <w:color w:val="000000" w:themeColor="text1"/>
          <w:sz w:val="28"/>
          <w:szCs w:val="28"/>
        </w:rPr>
      </w:pPr>
      <w:r w:rsidRPr="00026812">
        <w:rPr>
          <w:rFonts w:ascii="PT Serif" w:hAnsi="PT Serif"/>
          <w:color w:val="000000" w:themeColor="text1"/>
          <w:sz w:val="21"/>
          <w:szCs w:val="21"/>
        </w:rPr>
        <w:t>Have a Great Summer: The one thing you can do that is guaranteed to improve your summer</w:t>
      </w:r>
    </w:p>
    <w:p w14:paraId="4DFE2FD4" w14:textId="77777777" w:rsidR="00A55A9D" w:rsidRDefault="00A55A9D" w:rsidP="00A55A9D">
      <w:pPr>
        <w:rPr>
          <w:rFonts w:ascii="PT Serif" w:hAnsi="PT Serif"/>
          <w:b/>
          <w:bCs/>
          <w:color w:val="000000" w:themeColor="text1"/>
          <w:sz w:val="28"/>
          <w:szCs w:val="28"/>
        </w:rPr>
      </w:pPr>
    </w:p>
    <w:p w14:paraId="2B7DB30E" w14:textId="0A373EE0" w:rsidR="00A55A9D" w:rsidRPr="00300A14" w:rsidRDefault="00A55A9D" w:rsidP="00E72030">
      <w:pPr>
        <w:rPr>
          <w:rFonts w:ascii="PT Serif" w:hAnsi="PT Serif"/>
          <w:sz w:val="32"/>
          <w:szCs w:val="32"/>
        </w:rPr>
      </w:pPr>
    </w:p>
    <w:p w14:paraId="104AEE2A" w14:textId="77777777" w:rsidR="00A55A9D" w:rsidRPr="00300A14" w:rsidRDefault="00A55A9D" w:rsidP="00E72030">
      <w:pPr>
        <w:rPr>
          <w:rFonts w:ascii="PT Serif" w:hAnsi="PT Serif"/>
          <w:sz w:val="36"/>
          <w:szCs w:val="36"/>
        </w:rPr>
      </w:pP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2FB16555" w:rsidR="009F5962" w:rsidRPr="00ED6369" w:rsidRDefault="003E588D" w:rsidP="00A55A9D">
      <w:pPr>
        <w:rPr>
          <w:rFonts w:ascii="PT Serif" w:hAnsi="PT Serif"/>
          <w:sz w:val="21"/>
          <w:szCs w:val="21"/>
        </w:rPr>
      </w:pPr>
      <w:r>
        <w:rPr>
          <w:rFonts w:ascii="PT Serif" w:hAnsi="PT Serif"/>
          <w:i/>
          <w:iCs/>
          <w:sz w:val="21"/>
          <w:szCs w:val="21"/>
        </w:rPr>
        <w:t>“</w:t>
      </w:r>
      <w:r w:rsidR="007D2B2A" w:rsidRPr="007D2B2A">
        <w:rPr>
          <w:rFonts w:ascii="PT Serif" w:hAnsi="PT Serif"/>
          <w:i/>
          <w:iCs/>
          <w:sz w:val="21"/>
          <w:szCs w:val="21"/>
        </w:rPr>
        <w:t>And after you have suffered a little while, the God of all grace, who has called you to his eternal glory in Christ, will himself restore, confirm, strengthen, and establish you</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54525B" w:rsidRPr="0054525B">
        <w:rPr>
          <w:rFonts w:ascii="PT Serif" w:hAnsi="PT Serif"/>
          <w:sz w:val="21"/>
          <w:szCs w:val="21"/>
        </w:rPr>
        <w:t xml:space="preserve">1 Peter </w:t>
      </w:r>
      <w:r w:rsidR="00085343">
        <w:rPr>
          <w:rFonts w:ascii="PT Serif" w:hAnsi="PT Serif"/>
          <w:sz w:val="21"/>
          <w:szCs w:val="21"/>
        </w:rPr>
        <w:t>5</w:t>
      </w:r>
      <w:r w:rsidR="0054525B" w:rsidRPr="0054525B">
        <w:rPr>
          <w:rFonts w:ascii="PT Serif" w:hAnsi="PT Serif"/>
          <w:sz w:val="21"/>
          <w:szCs w:val="21"/>
        </w:rPr>
        <w:t>:</w:t>
      </w:r>
      <w:r w:rsidR="007D2B2A">
        <w:rPr>
          <w:rFonts w:ascii="PT Serif" w:hAnsi="PT Serif"/>
          <w:sz w:val="21"/>
          <w:szCs w:val="21"/>
        </w:rPr>
        <w:t>10</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5D279995" w14:textId="77777777" w:rsidR="00026812" w:rsidRPr="00026812" w:rsidRDefault="00E647DA" w:rsidP="00026812">
      <w:pPr>
        <w:rPr>
          <w:rFonts w:ascii="PT Serif" w:hAnsi="PT Serif"/>
          <w:color w:val="000000" w:themeColor="text1"/>
          <w:sz w:val="21"/>
          <w:szCs w:val="21"/>
        </w:rPr>
      </w:pPr>
      <w:r w:rsidRPr="00E647DA">
        <w:rPr>
          <w:rFonts w:ascii="PT Serif" w:hAnsi="PT Serif"/>
          <w:color w:val="000000" w:themeColor="text1"/>
          <w:sz w:val="21"/>
          <w:szCs w:val="21"/>
        </w:rPr>
        <w:t>1.</w:t>
      </w:r>
      <w:r>
        <w:rPr>
          <w:rFonts w:ascii="PT Serif" w:hAnsi="PT Serif"/>
          <w:color w:val="000000" w:themeColor="text1"/>
          <w:sz w:val="21"/>
          <w:szCs w:val="21"/>
        </w:rPr>
        <w:t xml:space="preserve"> </w:t>
      </w:r>
      <w:r w:rsidR="00026812" w:rsidRPr="00026812">
        <w:rPr>
          <w:rFonts w:ascii="PT Serif" w:hAnsi="PT Serif"/>
          <w:color w:val="000000" w:themeColor="text1"/>
          <w:sz w:val="21"/>
          <w:szCs w:val="21"/>
        </w:rPr>
        <w:t xml:space="preserve">Read </w:t>
      </w:r>
      <w:r w:rsidR="00026812" w:rsidRPr="00806992">
        <w:rPr>
          <w:rFonts w:ascii="PT Serif" w:hAnsi="PT Serif"/>
          <w:b/>
          <w:bCs/>
          <w:color w:val="000000" w:themeColor="text1"/>
          <w:sz w:val="21"/>
          <w:szCs w:val="21"/>
        </w:rPr>
        <w:t>Psalm 119:1-3</w:t>
      </w:r>
      <w:r w:rsidR="00026812" w:rsidRPr="00026812">
        <w:rPr>
          <w:rFonts w:ascii="PT Serif" w:hAnsi="PT Serif"/>
          <w:color w:val="000000" w:themeColor="text1"/>
          <w:sz w:val="21"/>
          <w:szCs w:val="21"/>
        </w:rPr>
        <w:t>. When you sit down with your Bible, how can you ensure you come with a teachable heart, ready to receive the word and apply it to your life (prayer, a physical Bible, solitude, music, accountability)? What threats to that posture do you need to guard against or plan to overcome during your daily quiet time?</w:t>
      </w:r>
    </w:p>
    <w:p w14:paraId="0CC071B5" w14:textId="77777777" w:rsidR="00026812" w:rsidRDefault="00026812" w:rsidP="00026812">
      <w:pPr>
        <w:rPr>
          <w:rFonts w:ascii="PT Serif" w:hAnsi="PT Serif"/>
          <w:color w:val="000000" w:themeColor="text1"/>
          <w:sz w:val="21"/>
          <w:szCs w:val="21"/>
        </w:rPr>
      </w:pPr>
    </w:p>
    <w:p w14:paraId="3F898A2C" w14:textId="77777777" w:rsidR="00F5661A" w:rsidRDefault="00F5661A" w:rsidP="00026812">
      <w:pPr>
        <w:rPr>
          <w:rFonts w:ascii="PT Serif" w:hAnsi="PT Serif"/>
          <w:color w:val="000000" w:themeColor="text1"/>
          <w:sz w:val="21"/>
          <w:szCs w:val="21"/>
        </w:rPr>
      </w:pPr>
    </w:p>
    <w:p w14:paraId="2ADE373F" w14:textId="77777777" w:rsidR="00F5661A" w:rsidRDefault="00F5661A" w:rsidP="00026812">
      <w:pPr>
        <w:rPr>
          <w:rFonts w:ascii="PT Serif" w:hAnsi="PT Serif"/>
          <w:color w:val="000000" w:themeColor="text1"/>
          <w:sz w:val="21"/>
          <w:szCs w:val="21"/>
        </w:rPr>
      </w:pPr>
    </w:p>
    <w:p w14:paraId="685EB158" w14:textId="77777777" w:rsidR="00F5661A" w:rsidRDefault="00F5661A" w:rsidP="00026812">
      <w:pPr>
        <w:rPr>
          <w:rFonts w:ascii="PT Serif" w:hAnsi="PT Serif"/>
          <w:color w:val="000000" w:themeColor="text1"/>
          <w:sz w:val="21"/>
          <w:szCs w:val="21"/>
        </w:rPr>
      </w:pPr>
    </w:p>
    <w:p w14:paraId="533BCE35" w14:textId="15E1E077" w:rsidR="00026812" w:rsidRPr="00026812" w:rsidRDefault="00026812" w:rsidP="00026812">
      <w:pPr>
        <w:rPr>
          <w:rFonts w:ascii="PT Serif" w:hAnsi="PT Serif"/>
          <w:color w:val="000000" w:themeColor="text1"/>
          <w:sz w:val="21"/>
          <w:szCs w:val="21"/>
        </w:rPr>
      </w:pPr>
      <w:r>
        <w:rPr>
          <w:rFonts w:ascii="PT Serif" w:hAnsi="PT Serif"/>
          <w:color w:val="000000" w:themeColor="text1"/>
          <w:sz w:val="21"/>
          <w:szCs w:val="21"/>
        </w:rPr>
        <w:t xml:space="preserve">2. </w:t>
      </w:r>
      <w:r w:rsidRPr="00026812">
        <w:rPr>
          <w:rFonts w:ascii="PT Serif" w:hAnsi="PT Serif"/>
          <w:color w:val="000000" w:themeColor="text1"/>
          <w:sz w:val="21"/>
          <w:szCs w:val="21"/>
        </w:rPr>
        <w:t xml:space="preserve">Read </w:t>
      </w:r>
      <w:r w:rsidRPr="00806992">
        <w:rPr>
          <w:rFonts w:ascii="PT Serif" w:hAnsi="PT Serif"/>
          <w:b/>
          <w:bCs/>
          <w:color w:val="000000" w:themeColor="text1"/>
          <w:sz w:val="21"/>
          <w:szCs w:val="21"/>
        </w:rPr>
        <w:t>Psalm 119:4-6</w:t>
      </w:r>
      <w:r w:rsidRPr="00026812">
        <w:rPr>
          <w:rFonts w:ascii="PT Serif" w:hAnsi="PT Serif"/>
          <w:color w:val="000000" w:themeColor="text1"/>
          <w:sz w:val="21"/>
          <w:szCs w:val="21"/>
        </w:rPr>
        <w:t>. Which word in verse 4 suggests the need to be in the Scriptures daily? How does the idea that God desires our holy happiness (“Blessed are…”) help you reframe that need not as a burden or obligation but as a joy?</w:t>
      </w:r>
    </w:p>
    <w:p w14:paraId="48C97912" w14:textId="77777777" w:rsidR="00026812" w:rsidRDefault="00026812" w:rsidP="00026812">
      <w:pPr>
        <w:rPr>
          <w:rFonts w:ascii="PT Serif" w:hAnsi="PT Serif"/>
          <w:color w:val="000000" w:themeColor="text1"/>
          <w:sz w:val="21"/>
          <w:szCs w:val="21"/>
        </w:rPr>
      </w:pPr>
    </w:p>
    <w:p w14:paraId="34FF1890" w14:textId="77777777" w:rsidR="00F5661A" w:rsidRDefault="00F5661A" w:rsidP="00026812">
      <w:pPr>
        <w:rPr>
          <w:rFonts w:ascii="PT Serif" w:hAnsi="PT Serif"/>
          <w:color w:val="000000" w:themeColor="text1"/>
          <w:sz w:val="21"/>
          <w:szCs w:val="21"/>
        </w:rPr>
      </w:pPr>
    </w:p>
    <w:p w14:paraId="0082CB8F" w14:textId="77777777" w:rsidR="00F5661A" w:rsidRDefault="00F5661A" w:rsidP="00026812">
      <w:pPr>
        <w:rPr>
          <w:rFonts w:ascii="PT Serif" w:hAnsi="PT Serif"/>
          <w:color w:val="000000" w:themeColor="text1"/>
          <w:sz w:val="21"/>
          <w:szCs w:val="21"/>
        </w:rPr>
      </w:pPr>
    </w:p>
    <w:p w14:paraId="408ED4BA" w14:textId="77777777" w:rsidR="00F5661A" w:rsidRDefault="00F5661A" w:rsidP="00026812">
      <w:pPr>
        <w:rPr>
          <w:rFonts w:ascii="PT Serif" w:hAnsi="PT Serif"/>
          <w:color w:val="000000" w:themeColor="text1"/>
          <w:sz w:val="21"/>
          <w:szCs w:val="21"/>
        </w:rPr>
      </w:pPr>
    </w:p>
    <w:p w14:paraId="3862A25E" w14:textId="18C8BA1D" w:rsidR="00026812" w:rsidRPr="00026812" w:rsidRDefault="00026812" w:rsidP="00026812">
      <w:pPr>
        <w:rPr>
          <w:rFonts w:ascii="PT Serif" w:hAnsi="PT Serif"/>
          <w:color w:val="000000" w:themeColor="text1"/>
          <w:sz w:val="21"/>
          <w:szCs w:val="21"/>
        </w:rPr>
      </w:pPr>
      <w:r>
        <w:rPr>
          <w:rFonts w:ascii="PT Serif" w:hAnsi="PT Serif"/>
          <w:color w:val="000000" w:themeColor="text1"/>
          <w:sz w:val="21"/>
          <w:szCs w:val="21"/>
        </w:rPr>
        <w:t xml:space="preserve">3. </w:t>
      </w:r>
      <w:r w:rsidRPr="00026812">
        <w:rPr>
          <w:rFonts w:ascii="PT Serif" w:hAnsi="PT Serif"/>
          <w:color w:val="000000" w:themeColor="text1"/>
          <w:sz w:val="21"/>
          <w:szCs w:val="21"/>
        </w:rPr>
        <w:t xml:space="preserve">Read </w:t>
      </w:r>
      <w:r w:rsidRPr="00806992">
        <w:rPr>
          <w:rFonts w:ascii="PT Serif" w:hAnsi="PT Serif"/>
          <w:b/>
          <w:bCs/>
          <w:color w:val="000000" w:themeColor="text1"/>
          <w:sz w:val="21"/>
          <w:szCs w:val="21"/>
        </w:rPr>
        <w:t>Psalm 119:7-8</w:t>
      </w:r>
      <w:r w:rsidRPr="00026812">
        <w:rPr>
          <w:rFonts w:ascii="PT Serif" w:hAnsi="PT Serif"/>
          <w:color w:val="000000" w:themeColor="text1"/>
          <w:sz w:val="21"/>
          <w:szCs w:val="21"/>
        </w:rPr>
        <w:t>. If a regular intake of the Bible results in good things for us (blessing, happiness, joy, protection, holiness, encouragement, comfort, motivation, instruction, direction, etc.), what can you do to increase your intake of God’s word this week?</w:t>
      </w:r>
    </w:p>
    <w:p w14:paraId="68258DE5" w14:textId="77777777" w:rsidR="00026812" w:rsidRDefault="00026812" w:rsidP="00026812">
      <w:pPr>
        <w:rPr>
          <w:rFonts w:ascii="PT Serif" w:hAnsi="PT Serif"/>
          <w:color w:val="000000" w:themeColor="text1"/>
          <w:sz w:val="21"/>
          <w:szCs w:val="21"/>
        </w:rPr>
      </w:pPr>
    </w:p>
    <w:p w14:paraId="51570A37" w14:textId="77777777" w:rsidR="00F5661A" w:rsidRDefault="00F5661A" w:rsidP="00026812">
      <w:pPr>
        <w:rPr>
          <w:rFonts w:ascii="PT Serif" w:hAnsi="PT Serif"/>
          <w:color w:val="000000" w:themeColor="text1"/>
          <w:sz w:val="21"/>
          <w:szCs w:val="21"/>
        </w:rPr>
      </w:pPr>
    </w:p>
    <w:p w14:paraId="716159A2" w14:textId="77777777" w:rsidR="00F5661A" w:rsidRDefault="00F5661A" w:rsidP="00026812">
      <w:pPr>
        <w:rPr>
          <w:rFonts w:ascii="PT Serif" w:hAnsi="PT Serif"/>
          <w:color w:val="000000" w:themeColor="text1"/>
          <w:sz w:val="21"/>
          <w:szCs w:val="21"/>
        </w:rPr>
      </w:pPr>
    </w:p>
    <w:p w14:paraId="6997729C" w14:textId="77777777" w:rsidR="00F5661A" w:rsidRDefault="00F5661A" w:rsidP="00026812">
      <w:pPr>
        <w:rPr>
          <w:rFonts w:ascii="PT Serif" w:hAnsi="PT Serif"/>
          <w:color w:val="000000" w:themeColor="text1"/>
          <w:sz w:val="21"/>
          <w:szCs w:val="21"/>
        </w:rPr>
      </w:pPr>
    </w:p>
    <w:p w14:paraId="3AFBC531" w14:textId="77BBADCF" w:rsidR="00026812" w:rsidRPr="00026812" w:rsidRDefault="00026812" w:rsidP="00026812">
      <w:pPr>
        <w:rPr>
          <w:rFonts w:ascii="PT Serif" w:hAnsi="PT Serif"/>
          <w:color w:val="000000" w:themeColor="text1"/>
          <w:sz w:val="21"/>
          <w:szCs w:val="21"/>
        </w:rPr>
      </w:pPr>
      <w:r>
        <w:rPr>
          <w:rFonts w:ascii="PT Serif" w:hAnsi="PT Serif"/>
          <w:color w:val="000000" w:themeColor="text1"/>
          <w:sz w:val="21"/>
          <w:szCs w:val="21"/>
        </w:rPr>
        <w:t xml:space="preserve">4. </w:t>
      </w:r>
      <w:r w:rsidRPr="00026812">
        <w:rPr>
          <w:rFonts w:ascii="PT Serif" w:hAnsi="PT Serif"/>
          <w:color w:val="000000" w:themeColor="text1"/>
          <w:sz w:val="21"/>
          <w:szCs w:val="21"/>
        </w:rPr>
        <w:t>When is your quiet time? Is that the most effective time, or is there another time that would be better, with fewer distractions, more energy, and a greater potential for a meaningful interaction between you and the Lord? What is keeping you from making that change, and is that a valid reason to sacrifice such an important component of your faith?</w:t>
      </w:r>
    </w:p>
    <w:p w14:paraId="2E974807" w14:textId="77777777" w:rsidR="00026812" w:rsidRDefault="00026812" w:rsidP="00026812">
      <w:pPr>
        <w:rPr>
          <w:rFonts w:ascii="PT Serif" w:hAnsi="PT Serif"/>
          <w:color w:val="000000" w:themeColor="text1"/>
          <w:sz w:val="21"/>
          <w:szCs w:val="21"/>
        </w:rPr>
      </w:pPr>
    </w:p>
    <w:p w14:paraId="1E429864" w14:textId="77777777" w:rsidR="00F5661A" w:rsidRDefault="00F5661A" w:rsidP="00026812">
      <w:pPr>
        <w:rPr>
          <w:rFonts w:ascii="PT Serif" w:hAnsi="PT Serif"/>
          <w:color w:val="000000" w:themeColor="text1"/>
          <w:sz w:val="21"/>
          <w:szCs w:val="21"/>
        </w:rPr>
      </w:pPr>
    </w:p>
    <w:p w14:paraId="48A5850C" w14:textId="77777777" w:rsidR="00F5661A" w:rsidRDefault="00F5661A" w:rsidP="00026812">
      <w:pPr>
        <w:rPr>
          <w:rFonts w:ascii="PT Serif" w:hAnsi="PT Serif"/>
          <w:color w:val="000000" w:themeColor="text1"/>
          <w:sz w:val="21"/>
          <w:szCs w:val="21"/>
        </w:rPr>
      </w:pPr>
    </w:p>
    <w:p w14:paraId="298DF83D" w14:textId="77777777" w:rsidR="00F5661A" w:rsidRDefault="00F5661A" w:rsidP="00026812">
      <w:pPr>
        <w:rPr>
          <w:rFonts w:ascii="PT Serif" w:hAnsi="PT Serif"/>
          <w:color w:val="000000" w:themeColor="text1"/>
          <w:sz w:val="21"/>
          <w:szCs w:val="21"/>
        </w:rPr>
      </w:pPr>
    </w:p>
    <w:p w14:paraId="581C5F68" w14:textId="497F7186" w:rsidR="00AB486C" w:rsidRDefault="00026812" w:rsidP="00026812">
      <w:pPr>
        <w:rPr>
          <w:rFonts w:ascii="PT Serif" w:hAnsi="PT Serif"/>
          <w:color w:val="000000" w:themeColor="text1"/>
          <w:sz w:val="21"/>
          <w:szCs w:val="21"/>
        </w:rPr>
      </w:pPr>
      <w:r>
        <w:rPr>
          <w:rFonts w:ascii="PT Serif" w:hAnsi="PT Serif"/>
          <w:color w:val="000000" w:themeColor="text1"/>
          <w:sz w:val="21"/>
          <w:szCs w:val="21"/>
        </w:rPr>
        <w:t xml:space="preserve">5. </w:t>
      </w:r>
      <w:r w:rsidRPr="00026812">
        <w:rPr>
          <w:rFonts w:ascii="PT Serif" w:hAnsi="PT Serif"/>
          <w:color w:val="000000" w:themeColor="text1"/>
          <w:sz w:val="21"/>
          <w:szCs w:val="21"/>
        </w:rPr>
        <w:t>Will you accept the summer challenge to be in God’s word every day for the next 12 weeks as we study Psalm 119 together?</w:t>
      </w:r>
    </w:p>
    <w:p w14:paraId="65A6128E" w14:textId="77777777" w:rsidR="00B25ECF" w:rsidRDefault="00B25ECF" w:rsidP="00E51E98">
      <w:pPr>
        <w:rPr>
          <w:rFonts w:ascii="PT Serif" w:hAnsi="PT Serif"/>
          <w:color w:val="000000" w:themeColor="text1"/>
          <w:sz w:val="21"/>
          <w:szCs w:val="21"/>
        </w:rPr>
      </w:pPr>
    </w:p>
    <w:p w14:paraId="62368DD3" w14:textId="77777777" w:rsidR="00B25ECF" w:rsidRDefault="00B25ECF"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1B5B8EE0" w14:textId="77777777" w:rsidR="00745A26" w:rsidRDefault="00745A26" w:rsidP="00E51E98">
      <w:pPr>
        <w:rPr>
          <w:rFonts w:ascii="PT Serif" w:hAnsi="PT Serif"/>
          <w:b/>
          <w:bCs/>
          <w:color w:val="000000" w:themeColor="text1"/>
          <w:sz w:val="18"/>
          <w:szCs w:val="18"/>
        </w:rPr>
      </w:pPr>
    </w:p>
    <w:p w14:paraId="74F89C45" w14:textId="77777777" w:rsidR="006D1C3F" w:rsidRDefault="006D1C3F" w:rsidP="006D1C3F">
      <w:pPr>
        <w:pBdr>
          <w:bottom w:val="single" w:sz="6" w:space="1" w:color="auto"/>
        </w:pBdr>
        <w:rPr>
          <w:rFonts w:ascii="PT Serif" w:hAnsi="PT Serif"/>
          <w:b/>
          <w:bCs/>
          <w:color w:val="000000" w:themeColor="text1"/>
          <w:sz w:val="18"/>
          <w:szCs w:val="18"/>
        </w:rPr>
      </w:pPr>
      <w:r w:rsidRPr="00CE1996">
        <w:rPr>
          <w:rFonts w:ascii="PT Serif" w:hAnsi="PT Serif"/>
          <w:b/>
          <w:bCs/>
          <w:color w:val="000000" w:themeColor="text1"/>
          <w:sz w:val="18"/>
          <w:szCs w:val="18"/>
        </w:rPr>
        <w:t>Recommended Reading</w:t>
      </w:r>
      <w:r>
        <w:rPr>
          <w:rFonts w:ascii="PT Serif" w:hAnsi="PT Serif"/>
          <w:b/>
          <w:bCs/>
          <w:color w:val="000000" w:themeColor="text1"/>
          <w:sz w:val="18"/>
          <w:szCs w:val="18"/>
        </w:rPr>
        <w:t xml:space="preserve"> </w:t>
      </w:r>
    </w:p>
    <w:p w14:paraId="008FFF27" w14:textId="77777777" w:rsidR="006D1C3F" w:rsidRDefault="006D1C3F" w:rsidP="006D1C3F">
      <w:pPr>
        <w:rPr>
          <w:rFonts w:ascii="PT Serif" w:hAnsi="PT Serif"/>
          <w:i/>
          <w:iCs/>
          <w:color w:val="000000" w:themeColor="text1"/>
          <w:sz w:val="18"/>
          <w:szCs w:val="18"/>
        </w:rPr>
        <w:sectPr w:rsidR="006D1C3F" w:rsidSect="00A3357C">
          <w:type w:val="continuous"/>
          <w:pgSz w:w="12240" w:h="15840"/>
          <w:pgMar w:top="1080" w:right="1440" w:bottom="720" w:left="1440" w:header="720" w:footer="720" w:gutter="0"/>
          <w:cols w:space="720"/>
          <w:docGrid w:linePitch="360"/>
        </w:sectPr>
      </w:pPr>
    </w:p>
    <w:p w14:paraId="6336A2A9" w14:textId="77777777" w:rsidR="00026812" w:rsidRPr="00026812" w:rsidRDefault="00E51E98" w:rsidP="00026812">
      <w:pPr>
        <w:rPr>
          <w:rFonts w:ascii="PT Serif" w:hAnsi="PT Serif"/>
          <w:i/>
          <w:iCs/>
          <w:color w:val="000000" w:themeColor="text1"/>
          <w:sz w:val="18"/>
          <w:szCs w:val="18"/>
        </w:rPr>
      </w:pPr>
      <w:bookmarkStart w:id="0" w:name="OLE_LINK2"/>
      <w:r>
        <w:rPr>
          <w:rFonts w:ascii="PT Serif" w:hAnsi="PT Serif"/>
          <w:i/>
          <w:iCs/>
          <w:color w:val="000000" w:themeColor="text1"/>
          <w:sz w:val="18"/>
          <w:szCs w:val="18"/>
        </w:rPr>
        <w:t xml:space="preserve">• </w:t>
      </w:r>
      <w:bookmarkEnd w:id="0"/>
      <w:r w:rsidR="00026812" w:rsidRPr="00026812">
        <w:rPr>
          <w:rFonts w:ascii="PT Serif" w:hAnsi="PT Serif"/>
          <w:i/>
          <w:iCs/>
          <w:color w:val="000000" w:themeColor="text1"/>
          <w:sz w:val="18"/>
          <w:szCs w:val="18"/>
        </w:rPr>
        <w:t xml:space="preserve">Living by the Book - </w:t>
      </w:r>
      <w:r w:rsidR="00026812" w:rsidRPr="00026812">
        <w:rPr>
          <w:rFonts w:ascii="PT Serif" w:hAnsi="PT Serif"/>
          <w:color w:val="000000" w:themeColor="text1"/>
          <w:sz w:val="18"/>
          <w:szCs w:val="18"/>
        </w:rPr>
        <w:t>Howard Hendricks</w:t>
      </w:r>
    </w:p>
    <w:p w14:paraId="420B0C2E" w14:textId="343BAEE0" w:rsidR="00026812" w:rsidRPr="00026812" w:rsidRDefault="00026812" w:rsidP="00026812">
      <w:pPr>
        <w:rPr>
          <w:rFonts w:ascii="PT Serif" w:hAnsi="PT Serif"/>
          <w:color w:val="000000" w:themeColor="text1"/>
          <w:sz w:val="18"/>
          <w:szCs w:val="18"/>
        </w:rPr>
      </w:pPr>
      <w:r>
        <w:rPr>
          <w:rFonts w:ascii="PT Serif" w:hAnsi="PT Serif"/>
          <w:i/>
          <w:iCs/>
          <w:color w:val="000000" w:themeColor="text1"/>
          <w:sz w:val="18"/>
          <w:szCs w:val="18"/>
        </w:rPr>
        <w:t xml:space="preserve">• </w:t>
      </w:r>
      <w:r w:rsidRPr="00026812">
        <w:rPr>
          <w:rFonts w:ascii="PT Serif" w:hAnsi="PT Serif"/>
          <w:i/>
          <w:iCs/>
          <w:color w:val="000000" w:themeColor="text1"/>
          <w:sz w:val="18"/>
          <w:szCs w:val="18"/>
        </w:rPr>
        <w:t xml:space="preserve">Taking God at His Word - </w:t>
      </w:r>
      <w:r w:rsidRPr="00026812">
        <w:rPr>
          <w:rFonts w:ascii="PT Serif" w:hAnsi="PT Serif"/>
          <w:color w:val="000000" w:themeColor="text1"/>
          <w:sz w:val="18"/>
          <w:szCs w:val="18"/>
        </w:rPr>
        <w:t>Kevin DeYoung</w:t>
      </w:r>
    </w:p>
    <w:p w14:paraId="3CDF11EF" w14:textId="40962A24" w:rsidR="00026812" w:rsidRPr="00026812" w:rsidRDefault="00026812" w:rsidP="00026812">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026812">
        <w:rPr>
          <w:rFonts w:ascii="PT Serif" w:hAnsi="PT Serif"/>
          <w:i/>
          <w:iCs/>
          <w:color w:val="000000" w:themeColor="text1"/>
          <w:sz w:val="18"/>
          <w:szCs w:val="18"/>
        </w:rPr>
        <w:t xml:space="preserve">How to Eat Your Bible - </w:t>
      </w:r>
      <w:r w:rsidRPr="00026812">
        <w:rPr>
          <w:rFonts w:ascii="PT Serif" w:hAnsi="PT Serif"/>
          <w:color w:val="000000" w:themeColor="text1"/>
          <w:sz w:val="18"/>
          <w:szCs w:val="18"/>
        </w:rPr>
        <w:t>Nate Pickowicz</w:t>
      </w:r>
    </w:p>
    <w:p w14:paraId="29729B97" w14:textId="0BF0EB72" w:rsidR="00DB4F41" w:rsidRPr="007D2B2A" w:rsidRDefault="00026812" w:rsidP="00026812">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026812">
        <w:rPr>
          <w:rFonts w:ascii="PT Serif" w:hAnsi="PT Serif"/>
          <w:i/>
          <w:iCs/>
          <w:color w:val="000000" w:themeColor="text1"/>
          <w:sz w:val="18"/>
          <w:szCs w:val="18"/>
        </w:rPr>
        <w:t xml:space="preserve">Methodical Bible Study - </w:t>
      </w:r>
      <w:r w:rsidRPr="00026812">
        <w:rPr>
          <w:rFonts w:ascii="PT Serif" w:hAnsi="PT Serif"/>
          <w:color w:val="000000" w:themeColor="text1"/>
          <w:sz w:val="18"/>
          <w:szCs w:val="18"/>
        </w:rPr>
        <w:t>Robert Traina</w:t>
      </w:r>
    </w:p>
    <w:sectPr w:rsidR="00DB4F41" w:rsidRPr="007D2B2A" w:rsidSect="00CE1996">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012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AA"/>
    <w:rsid w:val="00100B76"/>
    <w:rsid w:val="0010731F"/>
    <w:rsid w:val="00113E46"/>
    <w:rsid w:val="00121091"/>
    <w:rsid w:val="001236D4"/>
    <w:rsid w:val="00126F8A"/>
    <w:rsid w:val="00130427"/>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13E71"/>
    <w:rsid w:val="00616B66"/>
    <w:rsid w:val="00617924"/>
    <w:rsid w:val="00620382"/>
    <w:rsid w:val="00621D5B"/>
    <w:rsid w:val="0062368B"/>
    <w:rsid w:val="00631B2C"/>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06992"/>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9A6"/>
    <w:rsid w:val="00964DDE"/>
    <w:rsid w:val="009719B9"/>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3887"/>
    <w:rsid w:val="00DF443F"/>
    <w:rsid w:val="00DF65EE"/>
    <w:rsid w:val="00DF7F64"/>
    <w:rsid w:val="00E05CB9"/>
    <w:rsid w:val="00E077DD"/>
    <w:rsid w:val="00E11C1B"/>
    <w:rsid w:val="00E23DFB"/>
    <w:rsid w:val="00E24CB2"/>
    <w:rsid w:val="00E25B18"/>
    <w:rsid w:val="00E262AE"/>
    <w:rsid w:val="00E31911"/>
    <w:rsid w:val="00E441F6"/>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11B95"/>
    <w:rsid w:val="00F11E78"/>
    <w:rsid w:val="00F21A82"/>
    <w:rsid w:val="00F22BD0"/>
    <w:rsid w:val="00F25A9D"/>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1838</Characters>
  <Application>Microsoft Office Word</Application>
  <DocSecurity>0</DocSecurity>
  <Lines>68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7</cp:revision>
  <cp:lastPrinted>2026-04-10T20:50:00Z</cp:lastPrinted>
  <dcterms:created xsi:type="dcterms:W3CDTF">2026-05-15T20:14:00Z</dcterms:created>
  <dcterms:modified xsi:type="dcterms:W3CDTF">2026-05-15T20:30:00Z</dcterms:modified>
</cp:coreProperties>
</file>